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61" w:rsidRPr="002E66A4" w:rsidRDefault="006E4961" w:rsidP="003C1F81">
      <w:pPr>
        <w:ind w:firstLine="10915"/>
        <w:rPr>
          <w:color w:val="000000" w:themeColor="text1"/>
        </w:rPr>
      </w:pPr>
      <w:r w:rsidRPr="002E66A4">
        <w:rPr>
          <w:color w:val="000000" w:themeColor="text1"/>
        </w:rPr>
        <w:t xml:space="preserve">Приложение № </w:t>
      </w:r>
      <w:r w:rsidR="008266BC" w:rsidRPr="002E66A4">
        <w:rPr>
          <w:color w:val="000000" w:themeColor="text1"/>
        </w:rPr>
        <w:t>2</w:t>
      </w:r>
    </w:p>
    <w:p w:rsidR="006E4961" w:rsidRPr="002E66A4" w:rsidRDefault="003C1F81" w:rsidP="003C1F81">
      <w:pPr>
        <w:ind w:firstLine="10915"/>
        <w:rPr>
          <w:color w:val="000000" w:themeColor="text1"/>
        </w:rPr>
      </w:pPr>
      <w:r w:rsidRPr="002E66A4">
        <w:rPr>
          <w:color w:val="000000" w:themeColor="text1"/>
        </w:rPr>
        <w:t>к постановлению Администрации</w:t>
      </w:r>
    </w:p>
    <w:p w:rsidR="003C1F81" w:rsidRPr="002E66A4" w:rsidRDefault="003C1F81" w:rsidP="003C1F81">
      <w:pPr>
        <w:ind w:firstLine="10915"/>
        <w:rPr>
          <w:color w:val="000000" w:themeColor="text1"/>
        </w:rPr>
      </w:pPr>
      <w:proofErr w:type="spellStart"/>
      <w:r w:rsidRPr="002E66A4">
        <w:rPr>
          <w:color w:val="000000" w:themeColor="text1"/>
        </w:rPr>
        <w:t>Артинского</w:t>
      </w:r>
      <w:proofErr w:type="spellEnd"/>
      <w:r w:rsidRPr="002E66A4">
        <w:rPr>
          <w:color w:val="000000" w:themeColor="text1"/>
        </w:rPr>
        <w:t xml:space="preserve"> городского округа</w:t>
      </w:r>
    </w:p>
    <w:p w:rsidR="003C1F81" w:rsidRPr="002E66A4" w:rsidRDefault="003C1F81" w:rsidP="003C1F81">
      <w:pPr>
        <w:ind w:firstLine="10915"/>
        <w:rPr>
          <w:color w:val="000000" w:themeColor="text1"/>
        </w:rPr>
      </w:pPr>
      <w:r w:rsidRPr="002E66A4">
        <w:rPr>
          <w:color w:val="000000" w:themeColor="text1"/>
        </w:rPr>
        <w:t xml:space="preserve">от </w:t>
      </w:r>
      <w:r w:rsidR="000D7AB0" w:rsidRPr="002E66A4">
        <w:rPr>
          <w:color w:val="000000" w:themeColor="text1"/>
        </w:rPr>
        <w:t>____________</w:t>
      </w:r>
      <w:r w:rsidRPr="002E66A4">
        <w:rPr>
          <w:color w:val="000000" w:themeColor="text1"/>
        </w:rPr>
        <w:t xml:space="preserve"> № </w:t>
      </w:r>
      <w:r w:rsidR="000D7AB0" w:rsidRPr="002E66A4">
        <w:rPr>
          <w:color w:val="000000" w:themeColor="text1"/>
        </w:rPr>
        <w:t>___</w:t>
      </w:r>
    </w:p>
    <w:p w:rsidR="003C1F81" w:rsidRPr="002E66A4" w:rsidRDefault="003C1F81" w:rsidP="006E4961">
      <w:pPr>
        <w:jc w:val="center"/>
        <w:rPr>
          <w:b/>
          <w:bCs/>
          <w:color w:val="000000" w:themeColor="text1"/>
        </w:rPr>
      </w:pPr>
    </w:p>
    <w:p w:rsidR="006E4961" w:rsidRPr="002E66A4" w:rsidRDefault="006E4961" w:rsidP="006E4961">
      <w:pPr>
        <w:jc w:val="center"/>
        <w:rPr>
          <w:color w:val="000000" w:themeColor="text1"/>
        </w:rPr>
      </w:pPr>
      <w:r w:rsidRPr="002E66A4">
        <w:rPr>
          <w:b/>
          <w:bCs/>
          <w:color w:val="000000" w:themeColor="text1"/>
        </w:rPr>
        <w:t>ЦЕЛИ, ЗАДАЧИ И ЦЕЛЕВЫЕ ПОКАЗАТЕЛИ</w:t>
      </w:r>
    </w:p>
    <w:p w:rsidR="006E4961" w:rsidRPr="002E66A4" w:rsidRDefault="006E4961" w:rsidP="006E4961">
      <w:pPr>
        <w:jc w:val="center"/>
        <w:rPr>
          <w:b/>
          <w:color w:val="000000" w:themeColor="text1"/>
        </w:rPr>
      </w:pPr>
      <w:r w:rsidRPr="002E66A4">
        <w:rPr>
          <w:b/>
          <w:bCs/>
          <w:color w:val="000000" w:themeColor="text1"/>
        </w:rPr>
        <w:t xml:space="preserve">реализации муниципальной программы «Развитие архивного дела на территории </w:t>
      </w:r>
      <w:proofErr w:type="spellStart"/>
      <w:r w:rsidRPr="002E66A4">
        <w:rPr>
          <w:b/>
          <w:bCs/>
          <w:color w:val="000000" w:themeColor="text1"/>
        </w:rPr>
        <w:t>Артинского</w:t>
      </w:r>
      <w:proofErr w:type="spellEnd"/>
      <w:r w:rsidRPr="002E66A4">
        <w:rPr>
          <w:b/>
          <w:bCs/>
          <w:color w:val="000000" w:themeColor="text1"/>
        </w:rPr>
        <w:t xml:space="preserve"> городского округа </w:t>
      </w:r>
      <w:r w:rsidR="000D7AB0" w:rsidRPr="002E66A4">
        <w:rPr>
          <w:b/>
          <w:bCs/>
          <w:color w:val="000000" w:themeColor="text1"/>
        </w:rPr>
        <w:t>до</w:t>
      </w:r>
      <w:r w:rsidR="00550A4A" w:rsidRPr="002E66A4">
        <w:rPr>
          <w:b/>
          <w:color w:val="000000" w:themeColor="text1"/>
        </w:rPr>
        <w:t xml:space="preserve"> 202</w:t>
      </w:r>
      <w:r w:rsidR="000D7AB0" w:rsidRPr="002E66A4">
        <w:rPr>
          <w:b/>
          <w:color w:val="000000" w:themeColor="text1"/>
        </w:rPr>
        <w:t>7</w:t>
      </w:r>
      <w:r w:rsidR="00550A4A" w:rsidRPr="002E66A4">
        <w:rPr>
          <w:b/>
          <w:color w:val="000000" w:themeColor="text1"/>
        </w:rPr>
        <w:t xml:space="preserve"> год</w:t>
      </w:r>
      <w:r w:rsidR="000D7AB0" w:rsidRPr="002E66A4">
        <w:rPr>
          <w:b/>
          <w:color w:val="000000" w:themeColor="text1"/>
        </w:rPr>
        <w:t>а</w:t>
      </w:r>
      <w:r w:rsidRPr="002E66A4">
        <w:rPr>
          <w:b/>
          <w:bCs/>
          <w:color w:val="000000" w:themeColor="text1"/>
        </w:rPr>
        <w:t>»</w:t>
      </w:r>
    </w:p>
    <w:p w:rsidR="006E4961" w:rsidRPr="002E66A4" w:rsidRDefault="006E4961" w:rsidP="006E4961">
      <w:pPr>
        <w:pStyle w:val="ConsPlusNormal"/>
        <w:jc w:val="center"/>
        <w:rPr>
          <w:color w:val="000000" w:themeColor="text1"/>
        </w:rPr>
      </w:pPr>
    </w:p>
    <w:tbl>
      <w:tblPr>
        <w:tblStyle w:val="a3"/>
        <w:tblW w:w="15133" w:type="dxa"/>
        <w:tblLayout w:type="fixed"/>
        <w:tblLook w:val="01E0" w:firstRow="1" w:lastRow="1" w:firstColumn="1" w:lastColumn="1" w:noHBand="0" w:noVBand="0"/>
      </w:tblPr>
      <w:tblGrid>
        <w:gridCol w:w="643"/>
        <w:gridCol w:w="3576"/>
        <w:gridCol w:w="992"/>
        <w:gridCol w:w="1048"/>
        <w:gridCol w:w="851"/>
        <w:gridCol w:w="900"/>
        <w:gridCol w:w="900"/>
        <w:gridCol w:w="900"/>
        <w:gridCol w:w="844"/>
        <w:gridCol w:w="962"/>
        <w:gridCol w:w="3517"/>
      </w:tblGrid>
      <w:tr w:rsidR="002E66A4" w:rsidRPr="002E66A4" w:rsidTr="00D30E56">
        <w:trPr>
          <w:tblHeader/>
        </w:trPr>
        <w:tc>
          <w:tcPr>
            <w:tcW w:w="643" w:type="dxa"/>
            <w:vMerge w:val="restart"/>
          </w:tcPr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0" w:name="Par684"/>
            <w:bookmarkEnd w:id="0"/>
            <w:r w:rsidRPr="002E66A4">
              <w:rPr>
                <w:color w:val="000000" w:themeColor="text1"/>
                <w:sz w:val="20"/>
                <w:szCs w:val="20"/>
              </w:rPr>
              <w:t>N</w:t>
            </w:r>
          </w:p>
          <w:p w:rsidR="00B06F28" w:rsidRPr="002E66A4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576" w:type="dxa"/>
            <w:vMerge w:val="restart"/>
          </w:tcPr>
          <w:p w:rsidR="00B06F28" w:rsidRPr="002E66A4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Наименование целей, задач, целевых показателей</w:t>
            </w:r>
          </w:p>
        </w:tc>
        <w:tc>
          <w:tcPr>
            <w:tcW w:w="992" w:type="dxa"/>
            <w:vMerge w:val="restart"/>
          </w:tcPr>
          <w:p w:rsidR="00B06F28" w:rsidRPr="002E66A4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Единица </w:t>
            </w:r>
            <w:proofErr w:type="spellStart"/>
            <w:proofErr w:type="gramStart"/>
            <w:r w:rsidRPr="002E66A4">
              <w:rPr>
                <w:rFonts w:ascii="Times New Roman" w:hAnsi="Times New Roman" w:cs="Times New Roman"/>
                <w:color w:val="000000" w:themeColor="text1"/>
              </w:rPr>
              <w:t>измере-ния</w:t>
            </w:r>
            <w:proofErr w:type="spellEnd"/>
            <w:proofErr w:type="gramEnd"/>
          </w:p>
        </w:tc>
        <w:tc>
          <w:tcPr>
            <w:tcW w:w="1048" w:type="dxa"/>
            <w:vMerge w:val="restart"/>
          </w:tcPr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Справочно: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базовое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значение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целевого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показателя</w:t>
            </w:r>
          </w:p>
          <w:p w:rsidR="007A60C7" w:rsidRPr="002E66A4" w:rsidRDefault="00B06F28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4"/>
                <w:szCs w:val="14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(</w:t>
            </w:r>
            <w:r w:rsidR="009B2FAE" w:rsidRPr="002E66A4">
              <w:rPr>
                <w:color w:val="000000" w:themeColor="text1"/>
                <w:sz w:val="16"/>
                <w:szCs w:val="16"/>
              </w:rPr>
              <w:t>2021 год</w:t>
            </w:r>
            <w:r w:rsidR="00085F6E" w:rsidRPr="002E66A4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357" w:type="dxa"/>
            <w:gridSpan w:val="6"/>
          </w:tcPr>
          <w:p w:rsidR="00B06F28" w:rsidRPr="002E66A4" w:rsidRDefault="00B06F28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517" w:type="dxa"/>
            <w:vMerge w:val="restart"/>
          </w:tcPr>
          <w:p w:rsidR="00B06F28" w:rsidRPr="002E66A4" w:rsidRDefault="00B06F28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Источник значений показателей</w:t>
            </w:r>
          </w:p>
        </w:tc>
      </w:tr>
      <w:tr w:rsidR="002E66A4" w:rsidRPr="002E66A4" w:rsidTr="00D30E56">
        <w:trPr>
          <w:tblHeader/>
        </w:trPr>
        <w:tc>
          <w:tcPr>
            <w:tcW w:w="643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6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8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2022 год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2023 год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2024 год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44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96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3517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rPr>
          <w:tblHeader/>
        </w:trPr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48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44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6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</w:tr>
      <w:tr w:rsidR="002E66A4" w:rsidRPr="002E66A4" w:rsidTr="00D30E56">
        <w:trPr>
          <w:trHeight w:val="641"/>
        </w:trPr>
        <w:tc>
          <w:tcPr>
            <w:tcW w:w="15133" w:type="dxa"/>
            <w:gridSpan w:val="11"/>
          </w:tcPr>
          <w:p w:rsidR="00E431A4" w:rsidRPr="002E66A4" w:rsidRDefault="000A2EBF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Программы </w:t>
            </w: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Российской Федерации и других архивных документов, в интересах граждан, общества и государства</w:t>
            </w:r>
          </w:p>
        </w:tc>
      </w:tr>
      <w:tr w:rsidR="002E66A4" w:rsidRPr="002E66A4" w:rsidTr="009435D2">
        <w:tc>
          <w:tcPr>
            <w:tcW w:w="643" w:type="dxa"/>
          </w:tcPr>
          <w:p w:rsidR="00E431A4" w:rsidRPr="002E66A4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1</w:t>
            </w:r>
          </w:p>
          <w:p w:rsidR="00E431A4" w:rsidRPr="002E66A4" w:rsidRDefault="00E431A4" w:rsidP="00417B2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Улучшение условий хранения, комплектования и использования документов Архивного Фонда РФ и других архивных документов, хранящихся в архивном отделе Администрации АГО</w:t>
            </w: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</w:t>
            </w:r>
          </w:p>
          <w:p w:rsidR="00E431A4" w:rsidRPr="002E66A4" w:rsidRDefault="00D30E56" w:rsidP="00F853A6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архивных документов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бумажном носителе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853A6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ранящихся в архивном отделе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условиях, обеспечивающих их постоянное и долговременное хранение 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хр.</w:t>
            </w:r>
          </w:p>
        </w:tc>
        <w:tc>
          <w:tcPr>
            <w:tcW w:w="1048" w:type="dxa"/>
          </w:tcPr>
          <w:p w:rsidR="00D30E56" w:rsidRPr="002E66A4" w:rsidRDefault="00A062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27279</w:t>
            </w:r>
          </w:p>
        </w:tc>
        <w:tc>
          <w:tcPr>
            <w:tcW w:w="851" w:type="dxa"/>
          </w:tcPr>
          <w:p w:rsidR="00D30E56" w:rsidRPr="002E66A4" w:rsidRDefault="009B2FAE" w:rsidP="009E46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403</w:t>
            </w:r>
          </w:p>
        </w:tc>
        <w:tc>
          <w:tcPr>
            <w:tcW w:w="900" w:type="dxa"/>
          </w:tcPr>
          <w:p w:rsidR="00D30E56" w:rsidRPr="002E66A4" w:rsidRDefault="0028135F" w:rsidP="009E46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9071</w:t>
            </w:r>
          </w:p>
        </w:tc>
        <w:tc>
          <w:tcPr>
            <w:tcW w:w="900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29596</w:t>
            </w:r>
          </w:p>
        </w:tc>
        <w:tc>
          <w:tcPr>
            <w:tcW w:w="900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30196</w:t>
            </w:r>
          </w:p>
        </w:tc>
        <w:tc>
          <w:tcPr>
            <w:tcW w:w="844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30796</w:t>
            </w:r>
          </w:p>
        </w:tc>
        <w:tc>
          <w:tcPr>
            <w:tcW w:w="962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31396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2E66A4">
              <w:rPr>
                <w:b/>
                <w:color w:val="000000" w:themeColor="text1"/>
              </w:rPr>
              <w:t>Целевой показатель 2</w:t>
            </w:r>
          </w:p>
          <w:p w:rsidR="007A60C7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Доля принятых на постоянное хранение архивных документов от общего количества архивных документов, подлежащих приему в установленные законодательством сроки за год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2E66A4">
              <w:rPr>
                <w:b/>
                <w:color w:val="000000" w:themeColor="text1"/>
              </w:rPr>
              <w:t>Целевой показатель 3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 xml:space="preserve">Доля архивных документов,       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размещенных в первичные средства хранения (архивные короб</w:t>
            </w:r>
            <w:r w:rsidR="005943C3" w:rsidRPr="002E66A4">
              <w:rPr>
                <w:color w:val="000000" w:themeColor="text1"/>
              </w:rPr>
              <w:t>а</w:t>
            </w:r>
            <w:r w:rsidRPr="002E66A4">
              <w:rPr>
                <w:color w:val="000000" w:themeColor="text1"/>
              </w:rPr>
              <w:t xml:space="preserve">), от общего количества </w:t>
            </w:r>
            <w:r w:rsidRPr="002E66A4">
              <w:rPr>
                <w:color w:val="000000" w:themeColor="text1"/>
              </w:rPr>
              <w:lastRenderedPageBreak/>
              <w:t xml:space="preserve">архивных </w:t>
            </w:r>
            <w:r w:rsidR="005943C3" w:rsidRPr="002E66A4">
              <w:rPr>
                <w:color w:val="000000" w:themeColor="text1"/>
              </w:rPr>
              <w:t>документов</w:t>
            </w:r>
            <w:r w:rsidRPr="002E66A4">
              <w:rPr>
                <w:color w:val="000000" w:themeColor="text1"/>
              </w:rPr>
              <w:t xml:space="preserve">             </w:t>
            </w:r>
          </w:p>
          <w:p w:rsidR="00D30E56" w:rsidRPr="002E66A4" w:rsidRDefault="00D30E56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Courier New" w:hAnsi="Courier New" w:cs="Courier New"/>
                <w:color w:val="000000" w:themeColor="text1"/>
              </w:rPr>
            </w:pPr>
            <w:r w:rsidRPr="002E66A4">
              <w:rPr>
                <w:color w:val="000000" w:themeColor="text1"/>
              </w:rPr>
              <w:t>(за исключением нестандартных документов)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</w:t>
            </w:r>
            <w:r w:rsidRPr="002E66A4">
              <w:rPr>
                <w:rFonts w:ascii="Times New Roman" w:hAnsi="Times New Roman" w:cs="Times New Roman"/>
                <w:color w:val="000000" w:themeColor="text1"/>
              </w:rPr>
              <w:lastRenderedPageBreak/>
              <w:t>государственных и муниципальных архивах, музеях и библиотеках, научных организациях»</w:t>
            </w: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4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 xml:space="preserve">Доля архивных документов, хранящихся с соблюдением </w:t>
            </w:r>
            <w:proofErr w:type="gramStart"/>
            <w:r w:rsidRPr="002E66A4">
              <w:rPr>
                <w:color w:val="000000" w:themeColor="text1"/>
              </w:rPr>
              <w:t>нормативного</w:t>
            </w:r>
            <w:proofErr w:type="gramEnd"/>
            <w:r w:rsidRPr="002E66A4">
              <w:rPr>
                <w:color w:val="000000" w:themeColor="text1"/>
              </w:rPr>
              <w:t xml:space="preserve">             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 xml:space="preserve">температурно-влажностного, светового, санитарно-гигиенического 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режимов, от общего числа архивных документов находящихся на хранении в архивном отделе 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 (дале</w:t>
            </w:r>
            <w:proofErr w:type="gramStart"/>
            <w:r w:rsidRPr="002E66A4"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 Правила)</w:t>
            </w:r>
          </w:p>
        </w:tc>
      </w:tr>
      <w:tr w:rsidR="002E66A4" w:rsidRPr="002E66A4" w:rsidTr="00E431A4">
        <w:trPr>
          <w:trHeight w:val="975"/>
        </w:trPr>
        <w:tc>
          <w:tcPr>
            <w:tcW w:w="643" w:type="dxa"/>
          </w:tcPr>
          <w:p w:rsidR="00E431A4" w:rsidRPr="002E66A4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2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качества и доступности муниципальных услуг в области архивного дела, расширение доступа населения к документам Архивного Фонда РФ и други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архивны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хранящи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архивном отделе Администрации АГО</w:t>
            </w:r>
          </w:p>
          <w:p w:rsidR="007A60C7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5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социально-правовых запросов граждан, исполненных в установленные законодательством сроки, от общего числа поступивших в архивный отдел запросов социально-правового характера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2E66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D30E56" w:rsidRPr="002E66A4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пункт 46.6</w:t>
              </w:r>
            </w:hyperlink>
            <w:r w:rsidR="00D30E56" w:rsidRPr="002E66A4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Правил </w:t>
            </w: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архивных документов, переведенных в электронную форму, от общего количества архивных документов на бумажном носителе,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находящихся на хранении в архивном отделе 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D30E56" w:rsidRPr="002E66A4" w:rsidRDefault="0083239C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900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62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Стратегия развития информационного общества в РФ, утвержденная Указом Президента РФ от 09.05.2017 № 203.</w:t>
            </w:r>
          </w:p>
          <w:p w:rsidR="00D30E56" w:rsidRPr="002E66A4" w:rsidRDefault="002E66A4" w:rsidP="007A60C7">
            <w:pPr>
              <w:autoSpaceDE w:val="0"/>
              <w:autoSpaceDN w:val="0"/>
              <w:adjustRightInd w:val="0"/>
              <w:spacing w:line="230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hyperlink r:id="rId7" w:history="1">
              <w:r w:rsidR="00D30E56" w:rsidRPr="002E66A4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Приказ</w:t>
              </w:r>
            </w:hyperlink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Государственной архивной службы России от 11.03.1997 N 11 "Об утверждении </w:t>
            </w:r>
            <w:proofErr w:type="gramStart"/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Регламента государственного учета документов Архивного фонда Российской </w:t>
            </w:r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>Федерации</w:t>
            </w:r>
            <w:proofErr w:type="gramEnd"/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"</w:t>
            </w:r>
          </w:p>
        </w:tc>
      </w:tr>
      <w:tr w:rsidR="002E66A4" w:rsidRPr="002E66A4" w:rsidTr="009C34F0">
        <w:trPr>
          <w:trHeight w:val="60"/>
        </w:trPr>
        <w:tc>
          <w:tcPr>
            <w:tcW w:w="643" w:type="dxa"/>
          </w:tcPr>
          <w:p w:rsidR="00E431A4" w:rsidRPr="002E66A4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 3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и находящихся на хранении в архивном отделе</w:t>
            </w:r>
            <w:r w:rsidR="009C7037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 архивных документов, хранящихся в архивном отделе и относящихся к государственной собственности Свердловской области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хр.</w:t>
            </w:r>
          </w:p>
        </w:tc>
        <w:tc>
          <w:tcPr>
            <w:tcW w:w="1048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5693</w:t>
            </w:r>
          </w:p>
        </w:tc>
        <w:tc>
          <w:tcPr>
            <w:tcW w:w="851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5932</w:t>
            </w:r>
          </w:p>
        </w:tc>
        <w:tc>
          <w:tcPr>
            <w:tcW w:w="900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594</w:t>
            </w:r>
            <w:bookmarkStart w:id="1" w:name="_GoBack"/>
            <w:bookmarkEnd w:id="1"/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5966</w:t>
            </w:r>
          </w:p>
        </w:tc>
        <w:tc>
          <w:tcPr>
            <w:tcW w:w="900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5983</w:t>
            </w:r>
          </w:p>
        </w:tc>
        <w:tc>
          <w:tcPr>
            <w:tcW w:w="844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6000</w:t>
            </w:r>
          </w:p>
        </w:tc>
        <w:tc>
          <w:tcPr>
            <w:tcW w:w="962" w:type="dxa"/>
          </w:tcPr>
          <w:p w:rsidR="00D30E56" w:rsidRPr="002E66A4" w:rsidRDefault="00011B4B" w:rsidP="007A60C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6017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  <w:sz w:val="20"/>
                <w:szCs w:val="20"/>
              </w:rPr>
              <w:t xml:space="preserve">Закон Свердловской области от 19.11.2008 N 104-ОЗ "О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области" </w:t>
            </w:r>
          </w:p>
        </w:tc>
      </w:tr>
      <w:tr w:rsidR="002E66A4" w:rsidRPr="002E66A4" w:rsidTr="00F022BF">
        <w:trPr>
          <w:trHeight w:val="60"/>
        </w:trPr>
        <w:tc>
          <w:tcPr>
            <w:tcW w:w="643" w:type="dxa"/>
          </w:tcPr>
          <w:p w:rsidR="00E431A4" w:rsidRPr="002E66A4" w:rsidRDefault="00E431A4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4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условий реализации муниципальной программы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  <w:p w:rsidR="00D30E56" w:rsidRPr="002E66A4" w:rsidRDefault="00F83332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семинарах, совещаниях </w:t>
            </w:r>
            <w:r w:rsidR="00484443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др.</w:t>
            </w:r>
            <w:r w:rsidR="00EC3DC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выставок</w:t>
            </w:r>
          </w:p>
          <w:p w:rsidR="00484443" w:rsidRPr="002E66A4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</w:t>
            </w:r>
            <w:proofErr w:type="spellEnd"/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-ниц</w:t>
            </w:r>
            <w:proofErr w:type="gramEnd"/>
          </w:p>
        </w:tc>
        <w:tc>
          <w:tcPr>
            <w:tcW w:w="1048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17" w:type="dxa"/>
          </w:tcPr>
          <w:p w:rsidR="00484443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Статья 8 Закона Свердловской области от 25.03.2005 № 5- ОЗ «Об архивном деле в Свердловской области»; 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Положение об архивном отделе</w:t>
            </w:r>
          </w:p>
          <w:p w:rsidR="00484443" w:rsidRPr="002E66A4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2E66A4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2E66A4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0E56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  <w:p w:rsidR="00D30E56" w:rsidRPr="002E66A4" w:rsidRDefault="00D30E56" w:rsidP="004863E5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запросов граждан по архивным документам, исполненных в установленные законодательством сроки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ФЗ от 27.07.2010 № 210- ФЗ «Об организации предоставления государственных и муниципальных услуг»</w:t>
            </w:r>
          </w:p>
        </w:tc>
      </w:tr>
    </w:tbl>
    <w:p w:rsidR="006E4961" w:rsidRPr="002E66A4" w:rsidRDefault="006E4961" w:rsidP="00CB3C39">
      <w:pPr>
        <w:pStyle w:val="ConsPlusNormal"/>
        <w:jc w:val="center"/>
        <w:outlineLvl w:val="1"/>
        <w:rPr>
          <w:color w:val="000000" w:themeColor="text1"/>
        </w:rPr>
      </w:pPr>
    </w:p>
    <w:p w:rsidR="00FF3750" w:rsidRPr="002E66A4" w:rsidRDefault="00FF3750" w:rsidP="00CB3C39">
      <w:pPr>
        <w:pStyle w:val="ConsPlusNormal"/>
        <w:jc w:val="center"/>
        <w:outlineLvl w:val="1"/>
        <w:rPr>
          <w:color w:val="000000" w:themeColor="text1"/>
        </w:rPr>
      </w:pPr>
    </w:p>
    <w:sectPr w:rsidR="00FF3750" w:rsidRPr="002E66A4" w:rsidSect="00F853A6">
      <w:pgSz w:w="16838" w:h="11906" w:orient="landscape" w:code="9"/>
      <w:pgMar w:top="680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19"/>
    <w:rsid w:val="00011B4B"/>
    <w:rsid w:val="00023DF1"/>
    <w:rsid w:val="00046E4A"/>
    <w:rsid w:val="00075BA3"/>
    <w:rsid w:val="000764C6"/>
    <w:rsid w:val="000814E6"/>
    <w:rsid w:val="00083C46"/>
    <w:rsid w:val="00085F6E"/>
    <w:rsid w:val="000A2EBF"/>
    <w:rsid w:val="000D7AB0"/>
    <w:rsid w:val="00144596"/>
    <w:rsid w:val="00151807"/>
    <w:rsid w:val="00163FA1"/>
    <w:rsid w:val="00182E13"/>
    <w:rsid w:val="001A1ACA"/>
    <w:rsid w:val="001A3007"/>
    <w:rsid w:val="0028135F"/>
    <w:rsid w:val="002E66A4"/>
    <w:rsid w:val="002F5EB2"/>
    <w:rsid w:val="00354631"/>
    <w:rsid w:val="00363601"/>
    <w:rsid w:val="003758B6"/>
    <w:rsid w:val="003C1F81"/>
    <w:rsid w:val="003D71A0"/>
    <w:rsid w:val="003F1519"/>
    <w:rsid w:val="0040061D"/>
    <w:rsid w:val="00404951"/>
    <w:rsid w:val="00417B28"/>
    <w:rsid w:val="00464ADC"/>
    <w:rsid w:val="004810F5"/>
    <w:rsid w:val="00484443"/>
    <w:rsid w:val="004863E5"/>
    <w:rsid w:val="004B444A"/>
    <w:rsid w:val="004F39CF"/>
    <w:rsid w:val="00550A4A"/>
    <w:rsid w:val="005943C3"/>
    <w:rsid w:val="005A37C6"/>
    <w:rsid w:val="005A5BD3"/>
    <w:rsid w:val="005D1B05"/>
    <w:rsid w:val="0061278C"/>
    <w:rsid w:val="00623934"/>
    <w:rsid w:val="00654A77"/>
    <w:rsid w:val="006748C6"/>
    <w:rsid w:val="006876B1"/>
    <w:rsid w:val="006973C9"/>
    <w:rsid w:val="006C16E5"/>
    <w:rsid w:val="006C4F6D"/>
    <w:rsid w:val="006E4961"/>
    <w:rsid w:val="007354EA"/>
    <w:rsid w:val="00744065"/>
    <w:rsid w:val="00773FC5"/>
    <w:rsid w:val="007A60C7"/>
    <w:rsid w:val="008266BC"/>
    <w:rsid w:val="0083239C"/>
    <w:rsid w:val="00852B8B"/>
    <w:rsid w:val="00871168"/>
    <w:rsid w:val="0087695E"/>
    <w:rsid w:val="008779A2"/>
    <w:rsid w:val="008C33F4"/>
    <w:rsid w:val="008E6B64"/>
    <w:rsid w:val="008F24C6"/>
    <w:rsid w:val="00914BB1"/>
    <w:rsid w:val="00964914"/>
    <w:rsid w:val="009B2FAE"/>
    <w:rsid w:val="009C7037"/>
    <w:rsid w:val="009E4684"/>
    <w:rsid w:val="00A06285"/>
    <w:rsid w:val="00A37F51"/>
    <w:rsid w:val="00A605BE"/>
    <w:rsid w:val="00A619F0"/>
    <w:rsid w:val="00A6541F"/>
    <w:rsid w:val="00A65B49"/>
    <w:rsid w:val="00AC73C4"/>
    <w:rsid w:val="00B06F28"/>
    <w:rsid w:val="00B303BB"/>
    <w:rsid w:val="00B32F44"/>
    <w:rsid w:val="00B51669"/>
    <w:rsid w:val="00B52E70"/>
    <w:rsid w:val="00B804F1"/>
    <w:rsid w:val="00C157F0"/>
    <w:rsid w:val="00C267AD"/>
    <w:rsid w:val="00C8268F"/>
    <w:rsid w:val="00C90386"/>
    <w:rsid w:val="00CA169C"/>
    <w:rsid w:val="00CA19D3"/>
    <w:rsid w:val="00CB3C39"/>
    <w:rsid w:val="00CB5101"/>
    <w:rsid w:val="00CB6099"/>
    <w:rsid w:val="00CD6B64"/>
    <w:rsid w:val="00CE0B05"/>
    <w:rsid w:val="00D30E56"/>
    <w:rsid w:val="00D518F0"/>
    <w:rsid w:val="00D5692E"/>
    <w:rsid w:val="00DB383F"/>
    <w:rsid w:val="00E27791"/>
    <w:rsid w:val="00E431A4"/>
    <w:rsid w:val="00E6741D"/>
    <w:rsid w:val="00E724C5"/>
    <w:rsid w:val="00EC3DC4"/>
    <w:rsid w:val="00F06759"/>
    <w:rsid w:val="00F83332"/>
    <w:rsid w:val="00F853A6"/>
    <w:rsid w:val="00FC3BA9"/>
    <w:rsid w:val="00FD77B4"/>
    <w:rsid w:val="00FF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8405532BE4D152CB494A9C8686027557785FAE6B763136B13AA8EF3513DFFDB31B23AFF8232DB5ED180837N6o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95B9833E7E9AAF6A11676B59ADC8B12083C3709E82DF6CE3272BE86DE667956309B006AB227BD44AB808B167C397F4C0957F0AF3AFE288sDG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1AD66-7FD9-44E5-852D-B5EEA3E4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Марина Андреевна</dc:creator>
  <cp:keywords/>
  <dc:description/>
  <cp:lastModifiedBy>Константинова Марина Андреевна</cp:lastModifiedBy>
  <cp:revision>76</cp:revision>
  <cp:lastPrinted>2022-12-26T11:12:00Z</cp:lastPrinted>
  <dcterms:created xsi:type="dcterms:W3CDTF">2021-10-29T04:18:00Z</dcterms:created>
  <dcterms:modified xsi:type="dcterms:W3CDTF">2022-12-26T11:32:00Z</dcterms:modified>
</cp:coreProperties>
</file>